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4E5" w:rsidRDefault="008834E5" w:rsidP="008834E5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В. А. Максимов, А. В. Свищева</w:t>
      </w:r>
    </w:p>
    <w:p w:rsidR="008834E5" w:rsidRDefault="008834E5" w:rsidP="008834E5">
      <w:pPr>
        <w:jc w:val="center"/>
        <w:rPr>
          <w:rFonts w:ascii="KZ Times New Roman" w:hAnsi="KZ Times New Roman"/>
          <w:b/>
          <w:sz w:val="28"/>
          <w:szCs w:val="28"/>
          <w:lang w:val="ru-MD"/>
        </w:rPr>
      </w:pPr>
    </w:p>
    <w:p w:rsidR="008834E5" w:rsidRDefault="008834E5" w:rsidP="008834E5">
      <w:pPr>
        <w:pStyle w:val="7"/>
        <w:tabs>
          <w:tab w:val="left" w:pos="0"/>
        </w:tabs>
        <w:jc w:val="center"/>
        <w:rPr>
          <w:rFonts w:ascii="KZ Times New Roman" w:hAnsi="KZ Times New Roman"/>
          <w:sz w:val="24"/>
          <w:szCs w:val="28"/>
          <w:lang w:val="ru-MD"/>
        </w:rPr>
      </w:pPr>
    </w:p>
    <w:p w:rsidR="008834E5" w:rsidRDefault="008834E5" w:rsidP="008834E5">
      <w:pPr>
        <w:rPr>
          <w:rFonts w:ascii="KZ Times New Roman" w:hAnsi="KZ Times New Roman"/>
          <w:szCs w:val="20"/>
          <w:lang w:val="ru-MD"/>
        </w:rPr>
      </w:pPr>
    </w:p>
    <w:p w:rsidR="008834E5" w:rsidRDefault="008834E5" w:rsidP="008834E5">
      <w:pPr>
        <w:pStyle w:val="1"/>
        <w:tabs>
          <w:tab w:val="left" w:pos="0"/>
        </w:tabs>
        <w:jc w:val="center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>РАЗВИТИЕ РЫНКА ЗЕМЛИ В РЕСПУБЛИКЕ КАЗАХСТАН</w:t>
      </w:r>
    </w:p>
    <w:p w:rsidR="008834E5" w:rsidRDefault="008834E5" w:rsidP="008834E5">
      <w:pPr>
        <w:pStyle w:val="6"/>
        <w:tabs>
          <w:tab w:val="left" w:pos="0"/>
          <w:tab w:val="left" w:pos="708"/>
        </w:tabs>
        <w:jc w:val="center"/>
        <w:rPr>
          <w:rFonts w:ascii="KZ Times New Roman" w:hAnsi="KZ Times New Roman"/>
          <w:caps/>
          <w:szCs w:val="28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Методические указания к лабораторным работам для магистрантов специальностей 6N0905 - «Кадастр»</w:t>
      </w:r>
      <w:r w:rsidRPr="000766EC">
        <w:rPr>
          <w:sz w:val="28"/>
        </w:rPr>
        <w:t xml:space="preserve"> </w:t>
      </w:r>
      <w:r>
        <w:rPr>
          <w:sz w:val="28"/>
        </w:rPr>
        <w:t>и 6</w:t>
      </w:r>
      <w:r>
        <w:rPr>
          <w:sz w:val="28"/>
          <w:lang w:val="en-US"/>
        </w:rPr>
        <w:t>N</w:t>
      </w:r>
      <w:r>
        <w:rPr>
          <w:sz w:val="28"/>
          <w:lang w:val="kk-KZ"/>
        </w:rPr>
        <w:t xml:space="preserve">0904 - «Землеустройство»  </w:t>
      </w:r>
    </w:p>
    <w:p w:rsidR="008834E5" w:rsidRDefault="008834E5" w:rsidP="008834E5">
      <w:pPr>
        <w:jc w:val="center"/>
        <w:rPr>
          <w:color w:val="FF0000"/>
          <w:sz w:val="28"/>
          <w:lang w:val="kk-KZ"/>
        </w:rPr>
      </w:pPr>
    </w:p>
    <w:p w:rsidR="008834E5" w:rsidRDefault="008834E5" w:rsidP="008834E5">
      <w:pPr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         </w:t>
      </w:r>
      <w:r>
        <w:rPr>
          <w:rFonts w:ascii="KZ Times New Roman" w:hAnsi="KZ Times New Roman"/>
          <w:sz w:val="28"/>
          <w:szCs w:val="28"/>
          <w:lang w:val="kk-KZ"/>
        </w:rPr>
        <w:tab/>
      </w: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Усть-Каменогорск</w:t>
      </w:r>
    </w:p>
    <w:p w:rsidR="008834E5" w:rsidRDefault="008834E5" w:rsidP="008834E5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2011</w:t>
      </w:r>
    </w:p>
    <w:p w:rsidR="008834E5" w:rsidRDefault="008834E5" w:rsidP="008834E5">
      <w:pPr>
        <w:pageBreakBefore/>
        <w:rPr>
          <w:rFonts w:ascii="KZ Times New Roman" w:hAnsi="KZ Times New Roman"/>
          <w:b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b/>
          <w:color w:val="000000"/>
          <w:sz w:val="28"/>
          <w:szCs w:val="28"/>
          <w:lang w:val="kk-KZ"/>
        </w:rPr>
        <w:t>УДК 332.72</w:t>
      </w:r>
    </w:p>
    <w:p w:rsidR="008834E5" w:rsidRDefault="008834E5" w:rsidP="008834E5">
      <w:pPr>
        <w:pStyle w:val="a3"/>
        <w:ind w:firstLine="708"/>
        <w:jc w:val="both"/>
        <w:rPr>
          <w:b/>
          <w:bCs/>
          <w:color w:val="auto"/>
          <w:sz w:val="28"/>
          <w:szCs w:val="28"/>
          <w:lang w:val="kk-KZ"/>
        </w:rPr>
      </w:pPr>
    </w:p>
    <w:p w:rsidR="008834E5" w:rsidRDefault="008834E5" w:rsidP="008834E5">
      <w:pPr>
        <w:pStyle w:val="a3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Максимов В.А</w:t>
      </w:r>
      <w:r w:rsidRPr="009C1861">
        <w:rPr>
          <w:bCs/>
          <w:color w:val="auto"/>
          <w:sz w:val="28"/>
          <w:szCs w:val="28"/>
        </w:rPr>
        <w:t xml:space="preserve">., </w:t>
      </w:r>
      <w:proofErr w:type="spellStart"/>
      <w:r w:rsidRPr="009C1861">
        <w:rPr>
          <w:b/>
          <w:bCs/>
          <w:color w:val="auto"/>
          <w:sz w:val="28"/>
          <w:szCs w:val="28"/>
        </w:rPr>
        <w:t>Свищёва</w:t>
      </w:r>
      <w:proofErr w:type="spellEnd"/>
      <w:r w:rsidRPr="009C1861">
        <w:rPr>
          <w:b/>
          <w:bCs/>
          <w:color w:val="auto"/>
          <w:sz w:val="28"/>
          <w:szCs w:val="28"/>
        </w:rPr>
        <w:t xml:space="preserve"> А</w:t>
      </w:r>
      <w:r w:rsidRPr="009C1861">
        <w:rPr>
          <w:bCs/>
          <w:color w:val="auto"/>
          <w:sz w:val="28"/>
          <w:szCs w:val="28"/>
        </w:rPr>
        <w:t>.</w:t>
      </w:r>
      <w:r w:rsidRPr="009C1861">
        <w:rPr>
          <w:b/>
          <w:bCs/>
          <w:color w:val="auto"/>
          <w:sz w:val="28"/>
          <w:szCs w:val="28"/>
        </w:rPr>
        <w:t>В.</w:t>
      </w:r>
      <w:r>
        <w:rPr>
          <w:color w:val="auto"/>
          <w:sz w:val="28"/>
          <w:szCs w:val="28"/>
        </w:rPr>
        <w:t xml:space="preserve"> Развитие рынка земли в Республике Казахстан: Методические указания к </w:t>
      </w:r>
      <w:r>
        <w:rPr>
          <w:color w:val="000000"/>
          <w:sz w:val="28"/>
          <w:szCs w:val="28"/>
        </w:rPr>
        <w:t>лабораторным работам</w:t>
      </w:r>
      <w:r>
        <w:rPr>
          <w:color w:val="auto"/>
          <w:sz w:val="28"/>
          <w:szCs w:val="28"/>
        </w:rPr>
        <w:t xml:space="preserve"> для магистрантов специальностей </w:t>
      </w:r>
      <w:r>
        <w:rPr>
          <w:color w:val="auto"/>
          <w:sz w:val="28"/>
        </w:rPr>
        <w:t>6</w:t>
      </w:r>
      <w:r>
        <w:rPr>
          <w:color w:val="auto"/>
          <w:sz w:val="28"/>
          <w:lang w:val="en-US"/>
        </w:rPr>
        <w:t>N</w:t>
      </w:r>
      <w:r>
        <w:rPr>
          <w:color w:val="auto"/>
          <w:sz w:val="28"/>
          <w:lang w:val="kk-KZ"/>
        </w:rPr>
        <w:t>0905 - «Кадастр»,</w:t>
      </w:r>
      <w:r w:rsidRPr="00330BB8">
        <w:rPr>
          <w:color w:val="auto"/>
          <w:sz w:val="28"/>
        </w:rPr>
        <w:t xml:space="preserve"> </w:t>
      </w:r>
      <w:r>
        <w:rPr>
          <w:color w:val="auto"/>
          <w:sz w:val="28"/>
        </w:rPr>
        <w:t>6</w:t>
      </w:r>
      <w:r>
        <w:rPr>
          <w:color w:val="auto"/>
          <w:sz w:val="28"/>
          <w:lang w:val="en-US"/>
        </w:rPr>
        <w:t>N</w:t>
      </w:r>
      <w:r>
        <w:rPr>
          <w:color w:val="auto"/>
          <w:sz w:val="28"/>
          <w:lang w:val="kk-KZ"/>
        </w:rPr>
        <w:t>090</w:t>
      </w:r>
      <w:r w:rsidRPr="00330BB8">
        <w:rPr>
          <w:color w:val="auto"/>
          <w:sz w:val="28"/>
        </w:rPr>
        <w:t>4</w:t>
      </w:r>
      <w:r>
        <w:rPr>
          <w:color w:val="auto"/>
          <w:sz w:val="28"/>
        </w:rPr>
        <w:t xml:space="preserve"> -</w:t>
      </w:r>
      <w:r>
        <w:rPr>
          <w:color w:val="auto"/>
          <w:sz w:val="28"/>
          <w:lang w:val="kk-KZ"/>
        </w:rPr>
        <w:t xml:space="preserve"> «Землеустройство»</w:t>
      </w:r>
      <w:r>
        <w:rPr>
          <w:color w:val="auto"/>
          <w:sz w:val="28"/>
          <w:szCs w:val="28"/>
          <w:lang w:val="kk-KZ"/>
        </w:rPr>
        <w:t xml:space="preserve"> </w:t>
      </w:r>
      <w:r>
        <w:rPr>
          <w:color w:val="auto"/>
          <w:sz w:val="28"/>
          <w:szCs w:val="28"/>
        </w:rPr>
        <w:t xml:space="preserve">очной формы </w:t>
      </w:r>
      <w:proofErr w:type="gramStart"/>
      <w:r>
        <w:rPr>
          <w:color w:val="auto"/>
          <w:sz w:val="28"/>
          <w:szCs w:val="28"/>
        </w:rPr>
        <w:t>обучения.-</w:t>
      </w:r>
      <w:proofErr w:type="gramEnd"/>
      <w:r>
        <w:rPr>
          <w:color w:val="auto"/>
          <w:sz w:val="28"/>
          <w:szCs w:val="28"/>
        </w:rPr>
        <w:t xml:space="preserve"> Усть-Каменогорск: ВКГТУ, 2010. – </w:t>
      </w:r>
      <w:r>
        <w:rPr>
          <w:color w:val="000000"/>
          <w:sz w:val="28"/>
          <w:szCs w:val="28"/>
        </w:rPr>
        <w:t>22</w:t>
      </w:r>
      <w:r>
        <w:rPr>
          <w:color w:val="auto"/>
          <w:sz w:val="28"/>
          <w:szCs w:val="28"/>
        </w:rPr>
        <w:t xml:space="preserve"> с.</w:t>
      </w:r>
    </w:p>
    <w:p w:rsidR="008834E5" w:rsidRDefault="008834E5" w:rsidP="008834E5">
      <w:pPr>
        <w:jc w:val="both"/>
        <w:rPr>
          <w:sz w:val="28"/>
          <w:szCs w:val="28"/>
        </w:rPr>
      </w:pPr>
    </w:p>
    <w:p w:rsidR="008834E5" w:rsidRDefault="008834E5" w:rsidP="008834E5">
      <w:pPr>
        <w:jc w:val="both"/>
        <w:rPr>
          <w:sz w:val="28"/>
        </w:rPr>
      </w:pPr>
    </w:p>
    <w:p w:rsidR="008834E5" w:rsidRDefault="008834E5" w:rsidP="008834E5">
      <w:pPr>
        <w:jc w:val="both"/>
        <w:rPr>
          <w:sz w:val="28"/>
        </w:rPr>
      </w:pPr>
    </w:p>
    <w:p w:rsidR="008834E5" w:rsidRDefault="008834E5" w:rsidP="008834E5">
      <w:pPr>
        <w:pStyle w:val="a3"/>
        <w:ind w:firstLine="720"/>
        <w:jc w:val="both"/>
        <w:rPr>
          <w:color w:val="auto"/>
        </w:rPr>
      </w:pPr>
      <w:r>
        <w:rPr>
          <w:color w:val="auto"/>
          <w:sz w:val="28"/>
        </w:rPr>
        <w:t xml:space="preserve">Методические указания содержат основные сведения по применению </w:t>
      </w:r>
      <w:r>
        <w:rPr>
          <w:color w:val="auto"/>
          <w:sz w:val="28"/>
          <w:szCs w:val="28"/>
        </w:rPr>
        <w:t>методов и технологий проведения рыночных операций с землей и недвижимостью, оценки земли и различных объектов недвижимости в соответствии с казахстанскими и международными стандартами</w:t>
      </w:r>
      <w:r>
        <w:rPr>
          <w:color w:val="auto"/>
        </w:rPr>
        <w:t xml:space="preserve">. </w:t>
      </w:r>
    </w:p>
    <w:p w:rsidR="008834E5" w:rsidRDefault="008834E5" w:rsidP="008834E5">
      <w:pPr>
        <w:jc w:val="both"/>
        <w:rPr>
          <w:rFonts w:ascii="KZ Times New Roman" w:hAnsi="KZ Times New Roman"/>
          <w:b/>
          <w:sz w:val="28"/>
          <w:szCs w:val="28"/>
        </w:rPr>
      </w:pPr>
    </w:p>
    <w:p w:rsidR="008834E5" w:rsidRDefault="008834E5" w:rsidP="008834E5">
      <w:pPr>
        <w:pStyle w:val="4"/>
        <w:tabs>
          <w:tab w:val="left" w:pos="0"/>
        </w:tabs>
        <w:ind w:left="0"/>
        <w:rPr>
          <w:rFonts w:ascii="KZ Times New Roman" w:hAnsi="KZ Times New Roman"/>
          <w:szCs w:val="20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sz w:val="28"/>
        </w:rPr>
      </w:pPr>
      <w:r>
        <w:rPr>
          <w:sz w:val="28"/>
        </w:rPr>
        <w:t>Утверждено методической комиссией горно-металлургического факультета</w:t>
      </w:r>
    </w:p>
    <w:p w:rsidR="008834E5" w:rsidRDefault="008834E5" w:rsidP="008834E5">
      <w:pPr>
        <w:jc w:val="both"/>
        <w:rPr>
          <w:sz w:val="28"/>
        </w:rPr>
      </w:pPr>
    </w:p>
    <w:p w:rsidR="008834E5" w:rsidRDefault="008834E5" w:rsidP="008834E5">
      <w:pPr>
        <w:jc w:val="both"/>
        <w:rPr>
          <w:sz w:val="28"/>
        </w:rPr>
      </w:pPr>
      <w:r>
        <w:rPr>
          <w:sz w:val="28"/>
        </w:rPr>
        <w:t>Протокол № ___    _________2010</w:t>
      </w: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ab/>
      </w: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834E5" w:rsidRDefault="008834E5" w:rsidP="008834E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680"/>
        <w:gridCol w:w="5040"/>
      </w:tblGrid>
      <w:tr w:rsidR="008834E5" w:rsidTr="00FB1FE9">
        <w:tc>
          <w:tcPr>
            <w:tcW w:w="4680" w:type="dxa"/>
          </w:tcPr>
          <w:p w:rsidR="008834E5" w:rsidRDefault="008834E5" w:rsidP="00FB1FE9">
            <w:pPr>
              <w:snapToGrid w:val="0"/>
              <w:jc w:val="center"/>
              <w:rPr>
                <w:rFonts w:ascii="KZ Times New Roman" w:hAnsi="KZ Times New Roman"/>
                <w:sz w:val="28"/>
                <w:lang w:val="ru-MD"/>
              </w:rPr>
            </w:pPr>
          </w:p>
        </w:tc>
        <w:tc>
          <w:tcPr>
            <w:tcW w:w="5040" w:type="dxa"/>
          </w:tcPr>
          <w:p w:rsidR="008834E5" w:rsidRDefault="008834E5" w:rsidP="00FB1FE9">
            <w:pPr>
              <w:snapToGrid w:val="0"/>
              <w:rPr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</w:t>
            </w:r>
            <w:r>
              <w:rPr>
                <w:sz w:val="28"/>
                <w:szCs w:val="28"/>
              </w:rPr>
              <w:t xml:space="preserve"> Восточно-Казахстанский</w:t>
            </w:r>
          </w:p>
          <w:p w:rsidR="008834E5" w:rsidRDefault="008834E5" w:rsidP="00FB1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государственный технический         </w:t>
            </w:r>
          </w:p>
          <w:p w:rsidR="008834E5" w:rsidRDefault="008834E5" w:rsidP="00FB1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университет им. </w:t>
            </w:r>
            <w:proofErr w:type="spellStart"/>
            <w:r>
              <w:rPr>
                <w:sz w:val="28"/>
                <w:szCs w:val="28"/>
              </w:rPr>
              <w:t>Д.Серикбаева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8834E5" w:rsidRDefault="008834E5" w:rsidP="00FB1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2010</w:t>
            </w:r>
          </w:p>
        </w:tc>
      </w:tr>
    </w:tbl>
    <w:p w:rsidR="008834E5" w:rsidRDefault="008834E5" w:rsidP="008834E5">
      <w:pPr>
        <w:pStyle w:val="21"/>
        <w:ind w:firstLine="0"/>
      </w:pPr>
    </w:p>
    <w:p w:rsidR="008834E5" w:rsidRDefault="008834E5" w:rsidP="008834E5">
      <w:pPr>
        <w:pStyle w:val="a5"/>
        <w:ind w:firstLine="720"/>
        <w:rPr>
          <w:szCs w:val="28"/>
        </w:rPr>
      </w:pPr>
    </w:p>
    <w:p w:rsidR="008834E5" w:rsidRDefault="008834E5" w:rsidP="008834E5">
      <w:pPr>
        <w:pStyle w:val="a6"/>
      </w:pPr>
    </w:p>
    <w:p w:rsidR="008834E5" w:rsidRDefault="008834E5" w:rsidP="008834E5">
      <w:pPr>
        <w:pStyle w:val="a3"/>
      </w:pPr>
    </w:p>
    <w:p w:rsidR="008834E5" w:rsidRDefault="008834E5" w:rsidP="008834E5">
      <w:pPr>
        <w:pStyle w:val="a3"/>
      </w:pPr>
    </w:p>
    <w:p w:rsidR="008834E5" w:rsidRPr="000766EC" w:rsidRDefault="008834E5" w:rsidP="008834E5">
      <w:pPr>
        <w:pStyle w:val="a3"/>
      </w:pPr>
    </w:p>
    <w:p w:rsidR="008834E5" w:rsidRDefault="008834E5" w:rsidP="008834E5">
      <w:pPr>
        <w:pStyle w:val="a5"/>
        <w:ind w:firstLine="720"/>
        <w:rPr>
          <w:szCs w:val="28"/>
        </w:rPr>
      </w:pPr>
      <w:r>
        <w:rPr>
          <w:szCs w:val="28"/>
        </w:rPr>
        <w:t>СОДЕРЖАНИЕ</w:t>
      </w: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638"/>
        <w:gridCol w:w="1093"/>
      </w:tblGrid>
      <w:tr w:rsidR="008834E5" w:rsidTr="00FB1FE9">
        <w:trPr>
          <w:trHeight w:val="385"/>
        </w:trPr>
        <w:tc>
          <w:tcPr>
            <w:tcW w:w="8638" w:type="dxa"/>
          </w:tcPr>
          <w:p w:rsidR="008834E5" w:rsidRDefault="008834E5" w:rsidP="00FB1FE9">
            <w:pPr>
              <w:pStyle w:val="a6"/>
              <w:snapToGrid w:val="0"/>
              <w:ind w:firstLine="0"/>
              <w:rPr>
                <w:szCs w:val="28"/>
              </w:rPr>
            </w:pPr>
            <w:r>
              <w:rPr>
                <w:szCs w:val="28"/>
              </w:rPr>
              <w:t>1 Цель и задачи дисциплины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8834E5" w:rsidTr="00FB1FE9">
        <w:trPr>
          <w:trHeight w:val="421"/>
        </w:trPr>
        <w:tc>
          <w:tcPr>
            <w:tcW w:w="8638" w:type="dxa"/>
          </w:tcPr>
          <w:p w:rsidR="008834E5" w:rsidRDefault="008834E5" w:rsidP="00FB1FE9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Лабораторные работы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8834E5" w:rsidTr="00FB1FE9">
        <w:trPr>
          <w:trHeight w:val="426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2.1 Типология объектов недвижимости.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8834E5" w:rsidTr="00FB1FE9">
        <w:trPr>
          <w:trHeight w:val="419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2.2 Анализ налогообложения недвижимости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8834E5" w:rsidTr="00FB1FE9">
        <w:trPr>
          <w:trHeight w:val="425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2.3 Затратный подход к оценке недвижимости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8834E5" w:rsidTr="00FB1FE9"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2.4 Доходный подход к оценке недвижимости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8834E5" w:rsidTr="00FB1FE9"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2.5 Сравнительный подход к оценке недвижимости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8834E5" w:rsidTr="00FB1FE9">
        <w:trPr>
          <w:trHeight w:val="353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2.6 </w:t>
            </w:r>
            <w:bookmarkStart w:id="0" w:name="OLE_LINK1"/>
            <w:bookmarkStart w:id="1" w:name="OLE_LINK2"/>
            <w:r>
              <w:rPr>
                <w:color w:val="auto"/>
                <w:sz w:val="28"/>
                <w:szCs w:val="28"/>
              </w:rPr>
              <w:t>Основы ипотечного инвестиционного анализа</w:t>
            </w:r>
            <w:bookmarkEnd w:id="0"/>
            <w:bookmarkEnd w:id="1"/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8834E5" w:rsidTr="00FB1FE9">
        <w:trPr>
          <w:trHeight w:val="712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2.7 Оценка инвестиционной привлекательности объектов </w:t>
            </w:r>
          </w:p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недвижимости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8834E5" w:rsidTr="00FB1FE9">
        <w:trPr>
          <w:trHeight w:val="425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2.8 Практика оценки земли 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8834E5" w:rsidTr="00FB1FE9">
        <w:trPr>
          <w:trHeight w:val="700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2 9 Определение рыночной и потребительной стоимости  </w:t>
            </w:r>
          </w:p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недвижимого имущества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8834E5" w:rsidTr="00FB1FE9">
        <w:trPr>
          <w:trHeight w:val="440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2.10 Государственная регистрация прав на землю и сделок 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</w:tr>
      <w:tr w:rsidR="008834E5" w:rsidTr="00FB1FE9">
        <w:trPr>
          <w:trHeight w:val="405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2.11 Определение ставок платы за пользование землей.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</w:tr>
      <w:tr w:rsidR="008834E5" w:rsidTr="00FB1FE9">
        <w:trPr>
          <w:trHeight w:val="992"/>
        </w:trPr>
        <w:tc>
          <w:tcPr>
            <w:tcW w:w="8638" w:type="dxa"/>
          </w:tcPr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2.12 Определение оценочной стоимости земельных участков, </w:t>
            </w:r>
          </w:p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продаваемых в частную собственность или предоставляемых в   </w:t>
            </w:r>
          </w:p>
          <w:p w:rsidR="008834E5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землепользование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</w:p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8834E5" w:rsidTr="00FB1FE9">
        <w:trPr>
          <w:trHeight w:val="439"/>
        </w:trPr>
        <w:tc>
          <w:tcPr>
            <w:tcW w:w="8638" w:type="dxa"/>
          </w:tcPr>
          <w:p w:rsidR="008834E5" w:rsidRPr="0068058E" w:rsidRDefault="008834E5" w:rsidP="00FB1FE9">
            <w:pPr>
              <w:pStyle w:val="a3"/>
              <w:snapToGrid w:val="0"/>
              <w:rPr>
                <w:color w:val="auto"/>
                <w:sz w:val="28"/>
                <w:szCs w:val="28"/>
              </w:rPr>
            </w:pPr>
            <w:r w:rsidRPr="0068058E">
              <w:rPr>
                <w:color w:val="auto"/>
                <w:sz w:val="28"/>
                <w:szCs w:val="28"/>
              </w:rPr>
              <w:t xml:space="preserve">2.13 </w:t>
            </w:r>
            <w:r w:rsidRPr="0068058E">
              <w:rPr>
                <w:bCs/>
                <w:sz w:val="28"/>
                <w:szCs w:val="28"/>
              </w:rPr>
              <w:t>Процедура и о</w:t>
            </w:r>
            <w:r w:rsidRPr="0068058E">
              <w:rPr>
                <w:sz w:val="28"/>
                <w:szCs w:val="28"/>
              </w:rPr>
              <w:t>формление  сделок купли – продажи земли</w:t>
            </w: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</w:tr>
      <w:tr w:rsidR="008834E5" w:rsidTr="00FB1FE9">
        <w:tc>
          <w:tcPr>
            <w:tcW w:w="8638" w:type="dxa"/>
          </w:tcPr>
          <w:p w:rsidR="008834E5" w:rsidRDefault="008834E5" w:rsidP="00FB1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Список литературы</w:t>
            </w:r>
          </w:p>
          <w:p w:rsidR="008834E5" w:rsidRDefault="008834E5" w:rsidP="00FB1FE9">
            <w:pPr>
              <w:ind w:firstLine="720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8834E5" w:rsidRDefault="008834E5" w:rsidP="00FB1FE9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</w:tr>
    </w:tbl>
    <w:p w:rsidR="008834E5" w:rsidRDefault="008834E5" w:rsidP="008834E5">
      <w:pPr>
        <w:ind w:firstLine="720"/>
        <w:jc w:val="center"/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  <w:lang w:val="en-US"/>
        </w:rPr>
      </w:pP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1 ЦЕЛЬ И ЗАДАЧИ ДИСЦИПЛИНЫ</w:t>
      </w:r>
    </w:p>
    <w:p w:rsidR="008834E5" w:rsidRDefault="008834E5" w:rsidP="008834E5">
      <w:pPr>
        <w:ind w:firstLine="720"/>
        <w:jc w:val="center"/>
        <w:rPr>
          <w:sz w:val="28"/>
          <w:szCs w:val="28"/>
        </w:rPr>
      </w:pPr>
    </w:p>
    <w:p w:rsidR="008834E5" w:rsidRDefault="008834E5" w:rsidP="008834E5">
      <w:pPr>
        <w:pStyle w:val="1"/>
        <w:tabs>
          <w:tab w:val="left" w:pos="0"/>
        </w:tabs>
        <w:jc w:val="both"/>
        <w:rPr>
          <w:b w:val="0"/>
          <w:bCs w:val="0"/>
          <w:iCs/>
          <w:color w:val="auto"/>
          <w:szCs w:val="28"/>
        </w:rPr>
      </w:pPr>
      <w:r>
        <w:rPr>
          <w:b w:val="0"/>
          <w:bCs w:val="0"/>
          <w:iCs/>
          <w:color w:val="auto"/>
          <w:szCs w:val="28"/>
        </w:rPr>
        <w:t xml:space="preserve">1.1 Цель преподавания дисциплины. </w:t>
      </w:r>
    </w:p>
    <w:p w:rsidR="008834E5" w:rsidRDefault="008834E5" w:rsidP="008834E5">
      <w:pPr>
        <w:pStyle w:val="a3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Цель изучения дисциплины предусматривает освоение теоретических основ, методов и технологий проведения рыночных операций с землей и недвижимостью, оценки земли и различных объектов недвижимости в соответствии с казахстанскими и международными стандартами. </w:t>
      </w:r>
    </w:p>
    <w:p w:rsidR="008834E5" w:rsidRDefault="008834E5" w:rsidP="008834E5">
      <w:pPr>
        <w:pStyle w:val="a3"/>
        <w:ind w:firstLine="720"/>
        <w:jc w:val="both"/>
        <w:rPr>
          <w:color w:val="auto"/>
          <w:sz w:val="28"/>
          <w:szCs w:val="28"/>
        </w:rPr>
      </w:pPr>
    </w:p>
    <w:p w:rsidR="008834E5" w:rsidRDefault="008834E5" w:rsidP="008834E5">
      <w:pPr>
        <w:pStyle w:val="a3"/>
        <w:ind w:firstLine="720"/>
        <w:jc w:val="both"/>
        <w:rPr>
          <w:bCs/>
          <w:i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1.2 </w:t>
      </w:r>
      <w:r>
        <w:rPr>
          <w:bCs/>
          <w:iCs/>
          <w:color w:val="auto"/>
          <w:sz w:val="28"/>
          <w:szCs w:val="28"/>
        </w:rPr>
        <w:t>Требования к уровню освоения содержания дисциплины.</w:t>
      </w:r>
    </w:p>
    <w:p w:rsidR="008834E5" w:rsidRDefault="008834E5" w:rsidP="008834E5">
      <w:pPr>
        <w:pStyle w:val="a3"/>
        <w:ind w:firstLine="720"/>
        <w:jc w:val="both"/>
        <w:rPr>
          <w:color w:val="auto"/>
          <w:sz w:val="28"/>
          <w:szCs w:val="28"/>
        </w:rPr>
      </w:pPr>
    </w:p>
    <w:p w:rsidR="008834E5" w:rsidRDefault="008834E5" w:rsidP="008834E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освоения материала в объеме настоящей программы магистранты должны знать и освоить:</w:t>
      </w:r>
    </w:p>
    <w:p w:rsidR="008834E5" w:rsidRDefault="008834E5" w:rsidP="008834E5">
      <w:pPr>
        <w:pStyle w:val="a3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технологию оценки земли различными методами;</w:t>
      </w:r>
    </w:p>
    <w:p w:rsidR="008834E5" w:rsidRDefault="008834E5" w:rsidP="008834E5">
      <w:pPr>
        <w:pStyle w:val="1"/>
        <w:tabs>
          <w:tab w:val="left" w:pos="0"/>
        </w:tabs>
        <w:jc w:val="both"/>
        <w:rPr>
          <w:b w:val="0"/>
          <w:color w:val="auto"/>
          <w:szCs w:val="28"/>
        </w:rPr>
      </w:pPr>
      <w:r>
        <w:rPr>
          <w:b w:val="0"/>
          <w:color w:val="auto"/>
          <w:szCs w:val="28"/>
        </w:rPr>
        <w:t>- методику проведения рыночных операций с землей.</w:t>
      </w:r>
    </w:p>
    <w:p w:rsidR="008834E5" w:rsidRDefault="008834E5" w:rsidP="008834E5">
      <w:pPr>
        <w:pStyle w:val="1"/>
        <w:tabs>
          <w:tab w:val="left" w:pos="0"/>
        </w:tabs>
        <w:jc w:val="both"/>
        <w:rPr>
          <w:b w:val="0"/>
          <w:bCs w:val="0"/>
          <w:iCs/>
          <w:color w:val="auto"/>
          <w:szCs w:val="28"/>
        </w:rPr>
      </w:pPr>
    </w:p>
    <w:p w:rsidR="008834E5" w:rsidRDefault="008834E5" w:rsidP="008834E5">
      <w:pPr>
        <w:ind w:left="360" w:firstLine="720"/>
        <w:jc w:val="both"/>
        <w:rPr>
          <w:iCs/>
          <w:sz w:val="28"/>
          <w:szCs w:val="28"/>
        </w:rPr>
      </w:pPr>
    </w:p>
    <w:p w:rsidR="008E2823" w:rsidRDefault="008E2823">
      <w:bookmarkStart w:id="2" w:name="_GoBack"/>
      <w:bookmarkEnd w:id="2"/>
    </w:p>
    <w:sectPr w:rsidR="008E2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316"/>
    <w:rsid w:val="008834E5"/>
    <w:rsid w:val="008E2823"/>
    <w:rsid w:val="00D8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92284E-A28D-4126-BCD6-592F7A15A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4E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8834E5"/>
    <w:pPr>
      <w:keepNext/>
      <w:numPr>
        <w:numId w:val="1"/>
      </w:numPr>
      <w:shd w:val="clear" w:color="auto" w:fill="FFFFFF"/>
      <w:autoSpaceDE w:val="0"/>
      <w:outlineLvl w:val="0"/>
    </w:pPr>
    <w:rPr>
      <w:b/>
      <w:bCs/>
      <w:color w:val="000000"/>
      <w:sz w:val="28"/>
      <w:szCs w:val="20"/>
    </w:rPr>
  </w:style>
  <w:style w:type="paragraph" w:styleId="4">
    <w:name w:val="heading 4"/>
    <w:basedOn w:val="a"/>
    <w:next w:val="a"/>
    <w:link w:val="40"/>
    <w:qFormat/>
    <w:rsid w:val="008834E5"/>
    <w:pPr>
      <w:keepNext/>
      <w:numPr>
        <w:ilvl w:val="3"/>
        <w:numId w:val="1"/>
      </w:numPr>
      <w:shd w:val="clear" w:color="auto" w:fill="FFFFFF"/>
      <w:autoSpaceDE w:val="0"/>
      <w:ind w:left="360"/>
      <w:jc w:val="both"/>
      <w:outlineLvl w:val="3"/>
    </w:pPr>
    <w:rPr>
      <w:sz w:val="28"/>
      <w:szCs w:val="16"/>
    </w:rPr>
  </w:style>
  <w:style w:type="paragraph" w:styleId="6">
    <w:name w:val="heading 6"/>
    <w:basedOn w:val="a"/>
    <w:next w:val="a"/>
    <w:link w:val="60"/>
    <w:qFormat/>
    <w:rsid w:val="008834E5"/>
    <w:pPr>
      <w:keepNext/>
      <w:numPr>
        <w:ilvl w:val="5"/>
        <w:numId w:val="1"/>
      </w:numPr>
      <w:shd w:val="clear" w:color="auto" w:fill="FFFFFF"/>
      <w:autoSpaceDE w:val="0"/>
      <w:outlineLvl w:val="5"/>
    </w:pPr>
    <w:rPr>
      <w:sz w:val="28"/>
      <w:szCs w:val="16"/>
    </w:rPr>
  </w:style>
  <w:style w:type="paragraph" w:styleId="7">
    <w:name w:val="heading 7"/>
    <w:basedOn w:val="a"/>
    <w:next w:val="a"/>
    <w:link w:val="70"/>
    <w:qFormat/>
    <w:rsid w:val="008834E5"/>
    <w:pPr>
      <w:keepNext/>
      <w:numPr>
        <w:ilvl w:val="6"/>
        <w:numId w:val="1"/>
      </w:numPr>
      <w:shd w:val="clear" w:color="auto" w:fill="FFFFFF"/>
      <w:autoSpaceDE w:val="0"/>
      <w:jc w:val="both"/>
      <w:outlineLvl w:val="6"/>
    </w:pPr>
    <w:rPr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34E5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ar-SA"/>
    </w:rPr>
  </w:style>
  <w:style w:type="character" w:customStyle="1" w:styleId="40">
    <w:name w:val="Заголовок 4 Знак"/>
    <w:basedOn w:val="a0"/>
    <w:link w:val="4"/>
    <w:rsid w:val="008834E5"/>
    <w:rPr>
      <w:rFonts w:ascii="Times New Roman" w:eastAsia="Times New Roman" w:hAnsi="Times New Roman" w:cs="Times New Roman"/>
      <w:sz w:val="28"/>
      <w:szCs w:val="16"/>
      <w:shd w:val="clear" w:color="auto" w:fill="FFFFFF"/>
      <w:lang w:eastAsia="ar-SA"/>
    </w:rPr>
  </w:style>
  <w:style w:type="character" w:customStyle="1" w:styleId="60">
    <w:name w:val="Заголовок 6 Знак"/>
    <w:basedOn w:val="a0"/>
    <w:link w:val="6"/>
    <w:rsid w:val="008834E5"/>
    <w:rPr>
      <w:rFonts w:ascii="Times New Roman" w:eastAsia="Times New Roman" w:hAnsi="Times New Roman" w:cs="Times New Roman"/>
      <w:sz w:val="28"/>
      <w:szCs w:val="16"/>
      <w:shd w:val="clear" w:color="auto" w:fill="FFFFFF"/>
      <w:lang w:eastAsia="ar-SA"/>
    </w:rPr>
  </w:style>
  <w:style w:type="character" w:customStyle="1" w:styleId="70">
    <w:name w:val="Заголовок 7 Знак"/>
    <w:basedOn w:val="a0"/>
    <w:link w:val="7"/>
    <w:rsid w:val="008834E5"/>
    <w:rPr>
      <w:rFonts w:ascii="Times New Roman" w:eastAsia="Times New Roman" w:hAnsi="Times New Roman" w:cs="Times New Roman"/>
      <w:sz w:val="28"/>
      <w:szCs w:val="18"/>
      <w:shd w:val="clear" w:color="auto" w:fill="FFFFFF"/>
      <w:lang w:eastAsia="ar-SA"/>
    </w:rPr>
  </w:style>
  <w:style w:type="paragraph" w:styleId="a3">
    <w:name w:val="Body Text"/>
    <w:basedOn w:val="a"/>
    <w:link w:val="a4"/>
    <w:rsid w:val="008834E5"/>
    <w:pPr>
      <w:shd w:val="clear" w:color="auto" w:fill="FFFFFF"/>
      <w:autoSpaceDE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rsid w:val="008834E5"/>
    <w:rPr>
      <w:rFonts w:ascii="Times New Roman" w:eastAsia="Times New Roman" w:hAnsi="Times New Roman" w:cs="Times New Roman"/>
      <w:color w:val="545454"/>
      <w:shd w:val="clear" w:color="auto" w:fill="FFFFFF"/>
      <w:lang w:eastAsia="ar-SA"/>
    </w:rPr>
  </w:style>
  <w:style w:type="paragraph" w:styleId="a5">
    <w:basedOn w:val="a"/>
    <w:next w:val="a6"/>
    <w:qFormat/>
    <w:rsid w:val="008834E5"/>
    <w:pPr>
      <w:jc w:val="center"/>
    </w:pPr>
    <w:rPr>
      <w:sz w:val="28"/>
    </w:rPr>
  </w:style>
  <w:style w:type="paragraph" w:styleId="a6">
    <w:name w:val="Subtitle"/>
    <w:basedOn w:val="a"/>
    <w:next w:val="a3"/>
    <w:link w:val="a7"/>
    <w:qFormat/>
    <w:rsid w:val="008834E5"/>
    <w:pPr>
      <w:ind w:firstLine="360"/>
    </w:pPr>
    <w:rPr>
      <w:sz w:val="28"/>
    </w:rPr>
  </w:style>
  <w:style w:type="character" w:customStyle="1" w:styleId="a7">
    <w:name w:val="Подзаголовок Знак"/>
    <w:basedOn w:val="a0"/>
    <w:link w:val="a6"/>
    <w:rsid w:val="008834E5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21">
    <w:name w:val="Основной текст с отступом 21"/>
    <w:basedOn w:val="a"/>
    <w:rsid w:val="008834E5"/>
    <w:pPr>
      <w:ind w:firstLine="360"/>
      <w:jc w:val="both"/>
    </w:pPr>
    <w:rPr>
      <w:sz w:val="2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2148</Characters>
  <Application>Microsoft Office Word</Application>
  <DocSecurity>0</DocSecurity>
  <Lines>17</Lines>
  <Paragraphs>5</Paragraphs>
  <ScaleCrop>false</ScaleCrop>
  <Company>HP Inc.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2021-02-16T06:46:00Z</dcterms:created>
  <dcterms:modified xsi:type="dcterms:W3CDTF">2021-02-16T06:47:00Z</dcterms:modified>
</cp:coreProperties>
</file>